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107A" w14:textId="4C07EB37" w:rsidR="008B2D31" w:rsidRDefault="006B0B73" w:rsidP="00C0005A">
      <w:pPr>
        <w:pStyle w:val="Vahedeta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Transpordiamet</w:t>
      </w:r>
    </w:p>
    <w:p w14:paraId="66D773D2" w14:textId="6C18DFD8" w:rsidR="006B0B73" w:rsidRDefault="006B0B73" w:rsidP="00C0005A">
      <w:pPr>
        <w:pStyle w:val="Vahedeta"/>
        <w:rPr>
          <w:rFonts w:ascii="Garamond" w:hAnsi="Garamond"/>
          <w:sz w:val="24"/>
        </w:rPr>
      </w:pPr>
      <w:r w:rsidRPr="006B0B73">
        <w:rPr>
          <w:rFonts w:ascii="Garamond" w:hAnsi="Garamond"/>
          <w:sz w:val="24"/>
        </w:rPr>
        <w:t>Valge 4, 11413</w:t>
      </w:r>
      <w:r>
        <w:rPr>
          <w:rFonts w:ascii="Garamond" w:hAnsi="Garamond"/>
          <w:sz w:val="24"/>
        </w:rPr>
        <w:t xml:space="preserve"> Tallinn</w:t>
      </w:r>
    </w:p>
    <w:p w14:paraId="11505D2E" w14:textId="3B3F66DC" w:rsidR="006B0B73" w:rsidRDefault="007D52D0" w:rsidP="00C0005A">
      <w:pPr>
        <w:pStyle w:val="Vahedeta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Indrek Vendla</w:t>
      </w:r>
    </w:p>
    <w:p w14:paraId="77997E67" w14:textId="77777777" w:rsidR="008B2D31" w:rsidRDefault="008B2D31" w:rsidP="00C0005A">
      <w:pPr>
        <w:pStyle w:val="Vahedeta"/>
        <w:rPr>
          <w:rFonts w:ascii="Garamond" w:hAnsi="Garamond"/>
          <w:sz w:val="24"/>
        </w:rPr>
      </w:pPr>
    </w:p>
    <w:p w14:paraId="56932403" w14:textId="77777777" w:rsidR="008B2D31" w:rsidRDefault="008B2D31" w:rsidP="00C0005A">
      <w:pPr>
        <w:pStyle w:val="Vahedeta"/>
        <w:rPr>
          <w:rFonts w:ascii="Garamond" w:hAnsi="Garamond"/>
          <w:sz w:val="24"/>
        </w:rPr>
      </w:pPr>
    </w:p>
    <w:p w14:paraId="65D964D3" w14:textId="77777777" w:rsidR="008B2D31" w:rsidRPr="008555AB" w:rsidRDefault="008B2D31" w:rsidP="00C0005A">
      <w:pPr>
        <w:pStyle w:val="Vahedeta"/>
        <w:rPr>
          <w:rFonts w:ascii="Garamond" w:hAnsi="Garamond"/>
          <w:sz w:val="24"/>
        </w:rPr>
      </w:pPr>
    </w:p>
    <w:p w14:paraId="116487DF" w14:textId="77777777" w:rsidR="003A6E41" w:rsidRPr="003353E4" w:rsidRDefault="003A6E41" w:rsidP="00C0005A">
      <w:pPr>
        <w:pStyle w:val="Vahedeta"/>
        <w:rPr>
          <w:rFonts w:ascii="Garamond" w:hAnsi="Garamond"/>
          <w:b/>
          <w:bCs/>
          <w:sz w:val="24"/>
          <w:szCs w:val="24"/>
        </w:rPr>
      </w:pPr>
    </w:p>
    <w:p w14:paraId="58BD309B" w14:textId="02CADFD6" w:rsidR="00297C94" w:rsidRPr="003353E4" w:rsidRDefault="00507048" w:rsidP="00C0005A">
      <w:pPr>
        <w:pStyle w:val="Vahedeta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Tenoloogilise pausi taotlus</w:t>
      </w:r>
    </w:p>
    <w:p w14:paraId="6CFE85CB" w14:textId="77777777" w:rsidR="003A6E41" w:rsidRPr="008555AB" w:rsidRDefault="003A6E41" w:rsidP="00C0005A">
      <w:pPr>
        <w:pStyle w:val="Vahedeta"/>
        <w:rPr>
          <w:rFonts w:ascii="Garamond" w:hAnsi="Garamond"/>
          <w:sz w:val="20"/>
        </w:rPr>
      </w:pPr>
    </w:p>
    <w:p w14:paraId="7B5FB4A1" w14:textId="4B921B75" w:rsidR="003A6E41" w:rsidRDefault="003A6E41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66F79BF6" w14:textId="77777777" w:rsidR="003353E4" w:rsidRDefault="003353E4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29EC1C7E" w14:textId="77777777" w:rsidR="003353E4" w:rsidRDefault="003353E4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3F343205" w14:textId="35D31FF6" w:rsidR="003353E4" w:rsidRDefault="003353E4" w:rsidP="006B0B73">
      <w:pPr>
        <w:pStyle w:val="Vahede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Käesolevaga esitab Töövõtja kooskõlastamiseks lepingu „</w:t>
      </w:r>
      <w:r w:rsidR="00DF0A50" w:rsidRPr="00DF0A50">
        <w:rPr>
          <w:rFonts w:ascii="Garamond" w:hAnsi="Garamond"/>
          <w:sz w:val="24"/>
          <w:szCs w:val="24"/>
        </w:rPr>
        <w:t>riigitee nr 2 Tallinna-Tartu-Võru-Luhamaa tee km 70,4 kogujatee pikenduse ehitus</w:t>
      </w:r>
      <w:r>
        <w:rPr>
          <w:rFonts w:ascii="Garamond" w:hAnsi="Garamond"/>
          <w:sz w:val="24"/>
          <w:szCs w:val="24"/>
        </w:rPr>
        <w:t xml:space="preserve">“  </w:t>
      </w:r>
      <w:r w:rsidR="00507048">
        <w:rPr>
          <w:rFonts w:ascii="Garamond" w:hAnsi="Garamond"/>
          <w:sz w:val="24"/>
          <w:szCs w:val="24"/>
        </w:rPr>
        <w:t>tehnoloogilise pausi</w:t>
      </w:r>
      <w:r w:rsidR="005245E0">
        <w:rPr>
          <w:rFonts w:ascii="Garamond" w:hAnsi="Garamond"/>
          <w:sz w:val="24"/>
          <w:szCs w:val="24"/>
        </w:rPr>
        <w:t xml:space="preserve">: </w:t>
      </w:r>
    </w:p>
    <w:p w14:paraId="3EB92B52" w14:textId="60BFAFF8" w:rsidR="005245E0" w:rsidRDefault="005245E0" w:rsidP="006B0B73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34CEAC5D" w14:textId="14299DCA" w:rsidR="005245E0" w:rsidRDefault="00360AB1" w:rsidP="006B0B73">
      <w:pPr>
        <w:pStyle w:val="Vahede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Töövõtja on teostanud püsivate miinus temperatuuridega muldkeha ja katendite ehituse. Sellega seoses palume kehtestada </w:t>
      </w:r>
      <w:r w:rsidR="00DA65A4">
        <w:rPr>
          <w:rFonts w:ascii="Garamond" w:hAnsi="Garamond"/>
          <w:sz w:val="24"/>
          <w:szCs w:val="24"/>
        </w:rPr>
        <w:t>töö teostamise tähtaja kulgemise peatamiseks tehnoloogilise pausi alates 19.02.2026. Tööd on võimalik lõpetada pärast konstruktsioonide sulamist ja kuivamist.</w:t>
      </w:r>
    </w:p>
    <w:p w14:paraId="30066540" w14:textId="77777777" w:rsidR="00507048" w:rsidRDefault="00507048" w:rsidP="006B0B73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0EC1C779" w14:textId="30DB4F5A" w:rsidR="00507048" w:rsidRDefault="00507048" w:rsidP="006B0B73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27050D9E" w14:textId="28BB348A" w:rsidR="00507048" w:rsidRDefault="00507048" w:rsidP="006B0B73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65559D26" w14:textId="207A9C10" w:rsidR="005245E0" w:rsidRDefault="005245E0" w:rsidP="006B0B73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21A1764E" w14:textId="77777777" w:rsidR="003A6E41" w:rsidRPr="008555AB" w:rsidRDefault="003A6E41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4CEC5E04" w14:textId="77777777" w:rsidR="004E7462" w:rsidRPr="008555AB" w:rsidRDefault="004E7462" w:rsidP="00C0005A">
      <w:pPr>
        <w:pStyle w:val="Vahedeta"/>
        <w:rPr>
          <w:rFonts w:ascii="Garamond" w:hAnsi="Garamond"/>
          <w:sz w:val="20"/>
        </w:rPr>
      </w:pPr>
    </w:p>
    <w:p w14:paraId="0CE06637" w14:textId="77777777" w:rsidR="00C0005A" w:rsidRPr="008555AB" w:rsidRDefault="00C0005A" w:rsidP="00C0005A">
      <w:pPr>
        <w:pStyle w:val="Vahedeta"/>
        <w:rPr>
          <w:rFonts w:ascii="Garamond" w:hAnsi="Garamond"/>
          <w:sz w:val="20"/>
        </w:rPr>
      </w:pPr>
    </w:p>
    <w:p w14:paraId="17BDFEA3" w14:textId="77777777" w:rsidR="00C0005A" w:rsidRPr="008555AB" w:rsidRDefault="00C0005A" w:rsidP="00C0005A">
      <w:pPr>
        <w:pStyle w:val="Vahedeta"/>
        <w:rPr>
          <w:rFonts w:ascii="Garamond" w:hAnsi="Garamond"/>
          <w:sz w:val="20"/>
        </w:rPr>
      </w:pPr>
    </w:p>
    <w:p w14:paraId="6EDE5E99" w14:textId="77777777" w:rsidR="00C0005A" w:rsidRPr="008555AB" w:rsidRDefault="00C0005A" w:rsidP="00C0005A">
      <w:pPr>
        <w:pStyle w:val="Vahedeta"/>
        <w:rPr>
          <w:rFonts w:ascii="Garamond" w:hAnsi="Garamond"/>
          <w:sz w:val="20"/>
        </w:rPr>
      </w:pPr>
    </w:p>
    <w:p w14:paraId="63DFF3F0" w14:textId="77777777" w:rsidR="00396574" w:rsidRPr="008B2D31" w:rsidRDefault="00396574" w:rsidP="00C0005A">
      <w:pPr>
        <w:pStyle w:val="Vahedeta"/>
        <w:rPr>
          <w:rFonts w:ascii="Garamond" w:hAnsi="Garamond"/>
          <w:i/>
          <w:szCs w:val="22"/>
        </w:rPr>
      </w:pPr>
      <w:r w:rsidRPr="008B2D31">
        <w:rPr>
          <w:rFonts w:ascii="Garamond" w:hAnsi="Garamond"/>
          <w:i/>
          <w:szCs w:val="22"/>
        </w:rPr>
        <w:t>Lugupidamisega</w:t>
      </w:r>
    </w:p>
    <w:p w14:paraId="219E2ECF" w14:textId="77777777" w:rsidR="00396574" w:rsidRPr="008555AB" w:rsidRDefault="00396574" w:rsidP="00C0005A">
      <w:pPr>
        <w:pStyle w:val="Vahedeta"/>
        <w:rPr>
          <w:rFonts w:ascii="Garamond" w:hAnsi="Garamond"/>
          <w:sz w:val="20"/>
        </w:rPr>
      </w:pPr>
    </w:p>
    <w:p w14:paraId="4C766EE6" w14:textId="7656196B" w:rsidR="00C0005A" w:rsidRPr="008555AB" w:rsidRDefault="005245E0" w:rsidP="00C0005A">
      <w:pPr>
        <w:pStyle w:val="Vahedeta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Mihkel Viita</w:t>
      </w:r>
    </w:p>
    <w:p w14:paraId="327C0891" w14:textId="5D8D48B7" w:rsidR="003353E4" w:rsidRDefault="005245E0" w:rsidP="003353E4">
      <w:pPr>
        <w:pStyle w:val="Vahedeta"/>
        <w:rPr>
          <w:rFonts w:ascii="Garamond" w:hAnsi="Garamond"/>
          <w:sz w:val="20"/>
        </w:rPr>
      </w:pPr>
      <w:r>
        <w:rPr>
          <w:rFonts w:ascii="Garamond" w:hAnsi="Garamond"/>
        </w:rPr>
        <w:t>Projektijuht</w:t>
      </w:r>
    </w:p>
    <w:p w14:paraId="53718207" w14:textId="77777777" w:rsidR="008B2D31" w:rsidRDefault="008B2D31" w:rsidP="003353E4">
      <w:pPr>
        <w:pStyle w:val="Vahedeta"/>
        <w:rPr>
          <w:rFonts w:ascii="Garamond" w:hAnsi="Garamond"/>
          <w:sz w:val="20"/>
        </w:rPr>
      </w:pPr>
    </w:p>
    <w:p w14:paraId="50B3209C" w14:textId="02F6DC63" w:rsidR="008B2D31" w:rsidRDefault="008B2D31" w:rsidP="003353E4">
      <w:pPr>
        <w:pStyle w:val="Vahedeta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/allkirjastatud digitaalselt/</w:t>
      </w:r>
    </w:p>
    <w:p w14:paraId="4634C2A7" w14:textId="77777777" w:rsidR="003353E4" w:rsidRDefault="003353E4" w:rsidP="003353E4">
      <w:pPr>
        <w:pStyle w:val="Vahedeta"/>
        <w:rPr>
          <w:rFonts w:ascii="Garamond" w:hAnsi="Garamond"/>
          <w:sz w:val="20"/>
        </w:rPr>
      </w:pPr>
    </w:p>
    <w:p w14:paraId="6502FED7" w14:textId="77777777" w:rsidR="003353E4" w:rsidRDefault="003353E4" w:rsidP="003353E4">
      <w:pPr>
        <w:pStyle w:val="Vahedeta"/>
        <w:rPr>
          <w:rFonts w:ascii="Garamond" w:hAnsi="Garamond"/>
          <w:sz w:val="20"/>
        </w:rPr>
      </w:pPr>
    </w:p>
    <w:p w14:paraId="76895421" w14:textId="023D2626" w:rsidR="00C0005A" w:rsidRPr="008555AB" w:rsidRDefault="00C0005A" w:rsidP="00C0005A">
      <w:pPr>
        <w:pStyle w:val="Vahedeta"/>
        <w:rPr>
          <w:rFonts w:ascii="Garamond" w:hAnsi="Garamond"/>
        </w:rPr>
      </w:pPr>
    </w:p>
    <w:sectPr w:rsidR="00C0005A" w:rsidRPr="008555AB" w:rsidSect="003A6E41">
      <w:headerReference w:type="default" r:id="rId7"/>
      <w:footerReference w:type="default" r:id="rId8"/>
      <w:pgSz w:w="11906" w:h="16838"/>
      <w:pgMar w:top="2372" w:right="1274" w:bottom="1560" w:left="1276" w:header="680" w:footer="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B85F" w14:textId="77777777" w:rsidR="004E4900" w:rsidRDefault="004E4900" w:rsidP="001E1595">
      <w:pPr>
        <w:spacing w:after="0" w:line="240" w:lineRule="auto"/>
      </w:pPr>
      <w:r>
        <w:separator/>
      </w:r>
    </w:p>
  </w:endnote>
  <w:endnote w:type="continuationSeparator" w:id="0">
    <w:p w14:paraId="098208A8" w14:textId="77777777" w:rsidR="004E4900" w:rsidRDefault="004E4900" w:rsidP="001E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A93E0920-C5D2-4513-9315-431613424A02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2" w:fontKey="{8EADD9A1-F6D8-4085-B9C7-D6B1A35DF708}"/>
    <w:embedBold r:id="rId3" w:fontKey="{DEF4A38B-AA9F-48B9-AA76-F6A950020D69}"/>
    <w:embedItalic r:id="rId4" w:fontKey="{6E08ED39-3118-41EA-BC12-A68C65CB793A}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Y="1"/>
      <w:tblW w:w="5000" w:type="pct"/>
      <w:tblLook w:val="04A0" w:firstRow="1" w:lastRow="0" w:firstColumn="1" w:lastColumn="0" w:noHBand="0" w:noVBand="1"/>
    </w:tblPr>
    <w:tblGrid>
      <w:gridCol w:w="2898"/>
      <w:gridCol w:w="2968"/>
      <w:gridCol w:w="3490"/>
    </w:tblGrid>
    <w:tr w:rsidR="003519D1" w:rsidRPr="0087194E" w14:paraId="684661DF" w14:textId="77777777" w:rsidTr="00FF2FDE">
      <w:tc>
        <w:tcPr>
          <w:tcW w:w="1549" w:type="pct"/>
        </w:tcPr>
        <w:p w14:paraId="4A84D3F5" w14:textId="77777777" w:rsidR="00F04A5D" w:rsidRPr="0087194E" w:rsidRDefault="00F04A5D" w:rsidP="00C53096">
          <w:pPr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Viaston Infra OÜ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br/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Tiigi tn. 28, Jüri alevik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 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br/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Rae vald 75301</w:t>
          </w:r>
        </w:p>
      </w:tc>
      <w:tc>
        <w:tcPr>
          <w:tcW w:w="1586" w:type="pct"/>
        </w:tcPr>
        <w:p w14:paraId="64C44A0C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(+372) </w:t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600 9969</w:t>
          </w:r>
        </w:p>
        <w:p w14:paraId="5959ABB7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info@viaston.ee</w:t>
          </w:r>
        </w:p>
        <w:p w14:paraId="601D60E6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www.viaston.ee</w:t>
          </w:r>
        </w:p>
      </w:tc>
      <w:tc>
        <w:tcPr>
          <w:tcW w:w="1866" w:type="pct"/>
        </w:tcPr>
        <w:p w14:paraId="621B3417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Reg. nr  12696751</w:t>
          </w:r>
        </w:p>
        <w:p w14:paraId="48AA3CB5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KMKR nr EE101733056</w:t>
          </w:r>
        </w:p>
        <w:p w14:paraId="45E7CA3D" w14:textId="77777777" w:rsidR="00F04A5D" w:rsidRPr="0087194E" w:rsidRDefault="00F04A5D" w:rsidP="00C53096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S</w:t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EB Pank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 </w:t>
          </w:r>
          <w:r w:rsidR="003A6E41" w:rsidRPr="0087194E">
            <w:rPr>
              <w:rFonts w:ascii="Garamond" w:hAnsi="Garamond"/>
              <w:color w:val="646E70"/>
              <w:sz w:val="16"/>
              <w:szCs w:val="16"/>
            </w:rPr>
            <w:t>EE921010220234704227</w:t>
          </w:r>
        </w:p>
      </w:tc>
    </w:tr>
  </w:tbl>
  <w:p w14:paraId="6F258E70" w14:textId="77777777" w:rsidR="008C397C" w:rsidRPr="0087194E" w:rsidRDefault="00A0539F" w:rsidP="00F04A5D">
    <w:pPr>
      <w:pStyle w:val="Jalus"/>
      <w:jc w:val="center"/>
      <w:rPr>
        <w:rFonts w:ascii="Garamond" w:hAnsi="Garamond"/>
      </w:rPr>
    </w:pPr>
    <w:r w:rsidRPr="0087194E">
      <w:rPr>
        <w:rFonts w:ascii="Garamond" w:hAnsi="Garamond"/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1CC82" wp14:editId="011F9F3A">
              <wp:simplePos x="0" y="0"/>
              <wp:positionH relativeFrom="margin">
                <wp:posOffset>-122555</wp:posOffset>
              </wp:positionH>
              <wp:positionV relativeFrom="paragraph">
                <wp:posOffset>-109220</wp:posOffset>
              </wp:positionV>
              <wp:extent cx="6858000" cy="17780"/>
              <wp:effectExtent l="0" t="0" r="0" b="1270"/>
              <wp:wrapNone/>
              <wp:docPr id="1" name="Ristkül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BE1E2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9A4E6" id="Ristkülik 4" o:spid="_x0000_s1026" style="position:absolute;margin-left:-9.65pt;margin-top:-8.6pt;width:540pt;height: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" fillcolor="#be1e2d" stroked="f" strokecolor="#41719c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5F91" w14:textId="77777777" w:rsidR="004E4900" w:rsidRDefault="004E4900" w:rsidP="001E1595">
      <w:pPr>
        <w:spacing w:after="0" w:line="240" w:lineRule="auto"/>
      </w:pPr>
      <w:r>
        <w:separator/>
      </w:r>
    </w:p>
  </w:footnote>
  <w:footnote w:type="continuationSeparator" w:id="0">
    <w:p w14:paraId="110485C1" w14:textId="77777777" w:rsidR="004E4900" w:rsidRDefault="004E4900" w:rsidP="001E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1CF" w14:textId="77777777" w:rsidR="001E1595" w:rsidRDefault="00A0539F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382376AA" wp14:editId="438C3172">
          <wp:simplePos x="0" y="0"/>
          <wp:positionH relativeFrom="margin">
            <wp:posOffset>3451860</wp:posOffset>
          </wp:positionH>
          <wp:positionV relativeFrom="page">
            <wp:posOffset>434777</wp:posOffset>
          </wp:positionV>
          <wp:extent cx="2700020" cy="819150"/>
          <wp:effectExtent l="0" t="0" r="5080" b="0"/>
          <wp:wrapNone/>
          <wp:docPr id="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8B9"/>
    <w:multiLevelType w:val="hybridMultilevel"/>
    <w:tmpl w:val="AD6810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4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5"/>
    <w:rsid w:val="00000401"/>
    <w:rsid w:val="00011ACF"/>
    <w:rsid w:val="00014175"/>
    <w:rsid w:val="00027DD7"/>
    <w:rsid w:val="00036E3D"/>
    <w:rsid w:val="000653B7"/>
    <w:rsid w:val="000E2372"/>
    <w:rsid w:val="000E53FF"/>
    <w:rsid w:val="001E1595"/>
    <w:rsid w:val="00214D90"/>
    <w:rsid w:val="00232F55"/>
    <w:rsid w:val="00297C94"/>
    <w:rsid w:val="003353E4"/>
    <w:rsid w:val="003519D1"/>
    <w:rsid w:val="00360AB1"/>
    <w:rsid w:val="00396574"/>
    <w:rsid w:val="003A6E41"/>
    <w:rsid w:val="00417646"/>
    <w:rsid w:val="004E4900"/>
    <w:rsid w:val="004E7462"/>
    <w:rsid w:val="00507048"/>
    <w:rsid w:val="005245E0"/>
    <w:rsid w:val="00582017"/>
    <w:rsid w:val="00661742"/>
    <w:rsid w:val="006B0B73"/>
    <w:rsid w:val="00712FDA"/>
    <w:rsid w:val="007D52D0"/>
    <w:rsid w:val="00801DD0"/>
    <w:rsid w:val="00822CCD"/>
    <w:rsid w:val="008555AB"/>
    <w:rsid w:val="0087194E"/>
    <w:rsid w:val="008B16F9"/>
    <w:rsid w:val="008B2D31"/>
    <w:rsid w:val="008B3EF7"/>
    <w:rsid w:val="008C397C"/>
    <w:rsid w:val="008C5682"/>
    <w:rsid w:val="008D22A0"/>
    <w:rsid w:val="0096493F"/>
    <w:rsid w:val="00973E40"/>
    <w:rsid w:val="009A41D9"/>
    <w:rsid w:val="009D26E1"/>
    <w:rsid w:val="00A0539F"/>
    <w:rsid w:val="00A177B5"/>
    <w:rsid w:val="00A21C63"/>
    <w:rsid w:val="00A963E6"/>
    <w:rsid w:val="00AC28F2"/>
    <w:rsid w:val="00BD6517"/>
    <w:rsid w:val="00C0005A"/>
    <w:rsid w:val="00C37FF1"/>
    <w:rsid w:val="00C53096"/>
    <w:rsid w:val="00C610B3"/>
    <w:rsid w:val="00D114A2"/>
    <w:rsid w:val="00D8273A"/>
    <w:rsid w:val="00D9312F"/>
    <w:rsid w:val="00DA65A4"/>
    <w:rsid w:val="00DD3376"/>
    <w:rsid w:val="00DF0A50"/>
    <w:rsid w:val="00E04148"/>
    <w:rsid w:val="00E568BA"/>
    <w:rsid w:val="00F04A5D"/>
    <w:rsid w:val="00FC0BEB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E8CBD"/>
  <w15:docId w15:val="{A65A5A64-8C12-4DF8-ADB5-F2FB7F33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 Lt" w:eastAsia="Times New Roman" w:hAnsi="Titillium Lt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3EF7"/>
    <w:pPr>
      <w:spacing w:after="160" w:line="276" w:lineRule="auto"/>
    </w:pPr>
    <w:rPr>
      <w:sz w:val="22"/>
      <w:szCs w:val="21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0005A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Titillium Bd" w:hAnsi="Titillium Bd"/>
      <w:color w:val="262626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0005A"/>
    <w:pPr>
      <w:keepNext/>
      <w:keepLines/>
      <w:spacing w:before="120" w:after="0" w:line="240" w:lineRule="auto"/>
      <w:outlineLvl w:val="1"/>
    </w:pPr>
    <w:rPr>
      <w:rFonts w:ascii="Titillium Bd" w:hAnsi="Titillium Bd"/>
      <w:color w:val="ED7D31"/>
      <w:sz w:val="36"/>
      <w:szCs w:val="3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2"/>
    </w:pPr>
    <w:rPr>
      <w:rFonts w:ascii="Titillium Bd" w:hAnsi="Titillium Bd"/>
      <w:color w:val="C45911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3"/>
    </w:pPr>
    <w:rPr>
      <w:rFonts w:ascii="Titillium Bd" w:hAnsi="Titillium Bd"/>
      <w:i/>
      <w:iCs/>
      <w:color w:val="833C0B"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4"/>
    </w:pPr>
    <w:rPr>
      <w:rFonts w:ascii="Titillium Bd" w:hAnsi="Titillium Bd"/>
      <w:color w:val="C45911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5"/>
    </w:pPr>
    <w:rPr>
      <w:rFonts w:ascii="Titillium Bd" w:hAnsi="Titillium Bd"/>
      <w:i/>
      <w:iCs/>
      <w:color w:val="833C0B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6"/>
    </w:pPr>
    <w:rPr>
      <w:rFonts w:ascii="Titillium Bd" w:hAnsi="Titillium Bd"/>
      <w:b/>
      <w:bCs/>
      <w:color w:val="833C0B"/>
      <w:szCs w:val="22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7"/>
    </w:pPr>
    <w:rPr>
      <w:rFonts w:ascii="Titillium Bd" w:hAnsi="Titillium Bd"/>
      <w:color w:val="833C0B"/>
      <w:szCs w:val="2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8"/>
    </w:pPr>
    <w:rPr>
      <w:rFonts w:ascii="Titillium Bd" w:hAnsi="Titillium Bd"/>
      <w:i/>
      <w:iCs/>
      <w:color w:val="833C0B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E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E1595"/>
  </w:style>
  <w:style w:type="paragraph" w:styleId="Jalus">
    <w:name w:val="footer"/>
    <w:basedOn w:val="Normaallaad"/>
    <w:link w:val="JalusMrk"/>
    <w:uiPriority w:val="99"/>
    <w:unhideWhenUsed/>
    <w:rsid w:val="001E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E1595"/>
  </w:style>
  <w:style w:type="character" w:customStyle="1" w:styleId="Pealkiri1Mrk">
    <w:name w:val="Pealkiri 1 Märk"/>
    <w:link w:val="Pealkiri1"/>
    <w:uiPriority w:val="9"/>
    <w:rsid w:val="00C0005A"/>
    <w:rPr>
      <w:rFonts w:ascii="Titillium Bd" w:eastAsia="Times New Roman" w:hAnsi="Titillium Bd" w:cs="Times New Roman"/>
      <w:color w:val="262626"/>
      <w:sz w:val="40"/>
      <w:szCs w:val="40"/>
    </w:rPr>
  </w:style>
  <w:style w:type="character" w:customStyle="1" w:styleId="Pealkiri2Mrk">
    <w:name w:val="Pealkiri 2 Märk"/>
    <w:link w:val="Pealkiri2"/>
    <w:uiPriority w:val="9"/>
    <w:semiHidden/>
    <w:rsid w:val="00C0005A"/>
    <w:rPr>
      <w:rFonts w:ascii="Titillium Bd" w:eastAsia="Times New Roman" w:hAnsi="Titillium Bd" w:cs="Times New Roman"/>
      <w:color w:val="ED7D31"/>
      <w:sz w:val="36"/>
      <w:szCs w:val="36"/>
    </w:rPr>
  </w:style>
  <w:style w:type="character" w:customStyle="1" w:styleId="Pealkiri3Mrk">
    <w:name w:val="Pealkiri 3 Märk"/>
    <w:link w:val="Pealkiri3"/>
    <w:uiPriority w:val="9"/>
    <w:semiHidden/>
    <w:rsid w:val="00C0005A"/>
    <w:rPr>
      <w:rFonts w:ascii="Titillium Bd" w:eastAsia="Times New Roman" w:hAnsi="Titillium Bd" w:cs="Times New Roman"/>
      <w:color w:val="C45911"/>
      <w:sz w:val="32"/>
      <w:szCs w:val="32"/>
    </w:rPr>
  </w:style>
  <w:style w:type="character" w:customStyle="1" w:styleId="Pealkiri4Mrk">
    <w:name w:val="Pealkiri 4 Märk"/>
    <w:link w:val="Pealkiri4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8"/>
      <w:szCs w:val="28"/>
    </w:rPr>
  </w:style>
  <w:style w:type="character" w:customStyle="1" w:styleId="Pealkiri5Mrk">
    <w:name w:val="Pealkiri 5 Märk"/>
    <w:link w:val="Pealkiri5"/>
    <w:uiPriority w:val="9"/>
    <w:semiHidden/>
    <w:rsid w:val="00C0005A"/>
    <w:rPr>
      <w:rFonts w:ascii="Titillium Bd" w:eastAsia="Times New Roman" w:hAnsi="Titillium Bd" w:cs="Times New Roman"/>
      <w:color w:val="C45911"/>
      <w:sz w:val="24"/>
      <w:szCs w:val="24"/>
    </w:rPr>
  </w:style>
  <w:style w:type="character" w:customStyle="1" w:styleId="Pealkiri6Mrk">
    <w:name w:val="Pealkiri 6 Märk"/>
    <w:link w:val="Pealkiri6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4"/>
      <w:szCs w:val="24"/>
    </w:rPr>
  </w:style>
  <w:style w:type="character" w:customStyle="1" w:styleId="Pealkiri7Mrk">
    <w:name w:val="Pealkiri 7 Märk"/>
    <w:link w:val="Pealkiri7"/>
    <w:uiPriority w:val="9"/>
    <w:semiHidden/>
    <w:rsid w:val="00C0005A"/>
    <w:rPr>
      <w:rFonts w:ascii="Titillium Bd" w:eastAsia="Times New Roman" w:hAnsi="Titillium Bd" w:cs="Times New Roman"/>
      <w:b/>
      <w:bCs/>
      <w:color w:val="833C0B"/>
      <w:sz w:val="22"/>
      <w:szCs w:val="22"/>
    </w:rPr>
  </w:style>
  <w:style w:type="character" w:customStyle="1" w:styleId="Pealkiri8Mrk">
    <w:name w:val="Pealkiri 8 Märk"/>
    <w:link w:val="Pealkiri8"/>
    <w:uiPriority w:val="9"/>
    <w:semiHidden/>
    <w:rsid w:val="00C0005A"/>
    <w:rPr>
      <w:rFonts w:ascii="Titillium Bd" w:eastAsia="Times New Roman" w:hAnsi="Titillium Bd" w:cs="Times New Roman"/>
      <w:color w:val="833C0B"/>
      <w:sz w:val="22"/>
      <w:szCs w:val="22"/>
    </w:rPr>
  </w:style>
  <w:style w:type="character" w:customStyle="1" w:styleId="Pealkiri9Mrk">
    <w:name w:val="Pealkiri 9 Märk"/>
    <w:link w:val="Pealkiri9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2"/>
      <w:szCs w:val="22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C0005A"/>
    <w:pPr>
      <w:spacing w:line="240" w:lineRule="auto"/>
    </w:pPr>
    <w:rPr>
      <w:b/>
      <w:bCs/>
      <w:color w:val="404040"/>
      <w:sz w:val="16"/>
      <w:szCs w:val="1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0005A"/>
    <w:pPr>
      <w:spacing w:after="0" w:line="240" w:lineRule="auto"/>
      <w:contextualSpacing/>
    </w:pPr>
    <w:rPr>
      <w:rFonts w:ascii="Titillium Bd" w:hAnsi="Titillium Bd"/>
      <w:color w:val="262626"/>
      <w:sz w:val="96"/>
      <w:szCs w:val="96"/>
    </w:rPr>
  </w:style>
  <w:style w:type="character" w:customStyle="1" w:styleId="PealkiriMrk">
    <w:name w:val="Pealkiri Märk"/>
    <w:link w:val="Pealkiri"/>
    <w:uiPriority w:val="10"/>
    <w:rsid w:val="00C0005A"/>
    <w:rPr>
      <w:rFonts w:ascii="Titillium Bd" w:eastAsia="Times New Roman" w:hAnsi="Titillium Bd" w:cs="Times New Roman"/>
      <w:color w:val="262626"/>
      <w:sz w:val="96"/>
      <w:szCs w:val="9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0005A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AlapealkiriMrk">
    <w:name w:val="Alapealkiri Märk"/>
    <w:link w:val="Alapealkiri"/>
    <w:uiPriority w:val="11"/>
    <w:rsid w:val="00C0005A"/>
    <w:rPr>
      <w:caps/>
      <w:color w:val="404040"/>
      <w:spacing w:val="20"/>
      <w:sz w:val="28"/>
      <w:szCs w:val="28"/>
    </w:rPr>
  </w:style>
  <w:style w:type="character" w:styleId="Tugev">
    <w:name w:val="Strong"/>
    <w:uiPriority w:val="22"/>
    <w:qFormat/>
    <w:rsid w:val="00C0005A"/>
    <w:rPr>
      <w:b/>
      <w:bCs/>
    </w:rPr>
  </w:style>
  <w:style w:type="character" w:styleId="Rhutus">
    <w:name w:val="Emphasis"/>
    <w:uiPriority w:val="20"/>
    <w:qFormat/>
    <w:rsid w:val="00C0005A"/>
    <w:rPr>
      <w:i/>
      <w:iCs/>
      <w:color w:val="000000"/>
    </w:rPr>
  </w:style>
  <w:style w:type="paragraph" w:styleId="Vahedeta">
    <w:name w:val="No Spacing"/>
    <w:uiPriority w:val="1"/>
    <w:qFormat/>
    <w:rsid w:val="008B3EF7"/>
    <w:rPr>
      <w:sz w:val="22"/>
      <w:szCs w:val="21"/>
      <w:lang w:eastAsia="en-US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0005A"/>
    <w:pPr>
      <w:spacing w:before="160"/>
      <w:ind w:left="720" w:right="720"/>
      <w:jc w:val="center"/>
    </w:pPr>
    <w:rPr>
      <w:rFonts w:ascii="Titillium Bd" w:hAnsi="Titillium Bd"/>
      <w:color w:val="000000"/>
      <w:sz w:val="24"/>
      <w:szCs w:val="24"/>
    </w:rPr>
  </w:style>
  <w:style w:type="character" w:customStyle="1" w:styleId="TsitaatMrk">
    <w:name w:val="Tsitaat Märk"/>
    <w:link w:val="Tsitaat"/>
    <w:uiPriority w:val="29"/>
    <w:rsid w:val="00C0005A"/>
    <w:rPr>
      <w:rFonts w:ascii="Titillium Bd" w:eastAsia="Times New Roman" w:hAnsi="Titillium Bd" w:cs="Times New Roman"/>
      <w:color w:val="000000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0005A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Titillium Bd" w:hAnsi="Titillium Bd"/>
      <w:sz w:val="24"/>
      <w:szCs w:val="24"/>
    </w:rPr>
  </w:style>
  <w:style w:type="character" w:customStyle="1" w:styleId="SelgeltmrgatavtsitaatMrk">
    <w:name w:val="Selgelt märgatav tsitaat Märk"/>
    <w:link w:val="Selgeltmrgatavtsitaat"/>
    <w:uiPriority w:val="30"/>
    <w:rsid w:val="00C0005A"/>
    <w:rPr>
      <w:rFonts w:ascii="Titillium Bd" w:eastAsia="Times New Roman" w:hAnsi="Titillium Bd" w:cs="Times New Roman"/>
      <w:sz w:val="24"/>
      <w:szCs w:val="24"/>
    </w:rPr>
  </w:style>
  <w:style w:type="character" w:styleId="Vaevumrgatavrhutus">
    <w:name w:val="Subtle Emphasis"/>
    <w:uiPriority w:val="19"/>
    <w:qFormat/>
    <w:rsid w:val="00C0005A"/>
    <w:rPr>
      <w:i/>
      <w:iCs/>
      <w:color w:val="595959"/>
    </w:rPr>
  </w:style>
  <w:style w:type="character" w:styleId="Selgeltmrgatavrhutus">
    <w:name w:val="Intense Emphasis"/>
    <w:uiPriority w:val="21"/>
    <w:qFormat/>
    <w:rsid w:val="00C0005A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Vaevumrgatavviide">
    <w:name w:val="Subtle Reference"/>
    <w:uiPriority w:val="31"/>
    <w:qFormat/>
    <w:rsid w:val="00C0005A"/>
    <w:rPr>
      <w:caps w:val="0"/>
      <w:smallCaps/>
      <w:color w:val="404040"/>
      <w:spacing w:val="0"/>
      <w:u w:val="single" w:color="7F7F7F"/>
    </w:rPr>
  </w:style>
  <w:style w:type="character" w:styleId="Selgeltmrgatavviide">
    <w:name w:val="Intense Reference"/>
    <w:uiPriority w:val="32"/>
    <w:qFormat/>
    <w:rsid w:val="00C0005A"/>
    <w:rPr>
      <w:b/>
      <w:bCs/>
      <w:caps w:val="0"/>
      <w:smallCaps/>
      <w:color w:val="auto"/>
      <w:spacing w:val="0"/>
      <w:u w:val="single"/>
    </w:rPr>
  </w:style>
  <w:style w:type="character" w:styleId="Raamatupealkiri">
    <w:name w:val="Book Title"/>
    <w:uiPriority w:val="33"/>
    <w:qFormat/>
    <w:rsid w:val="00C0005A"/>
    <w:rPr>
      <w:b/>
      <w:bCs/>
      <w:caps w:val="0"/>
      <w:smallCaps/>
      <w:spacing w:val="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C0005A"/>
    <w:pPr>
      <w:outlineLvl w:val="9"/>
    </w:pPr>
  </w:style>
  <w:style w:type="table" w:styleId="Kontuurtabel">
    <w:name w:val="Table Grid"/>
    <w:basedOn w:val="Normaaltabel"/>
    <w:uiPriority w:val="39"/>
    <w:rsid w:val="00F0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unhideWhenUsed/>
    <w:rsid w:val="00F04A5D"/>
    <w:rPr>
      <w:color w:val="0563C1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D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DD33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aston">
      <a:dk1>
        <a:srgbClr val="434343"/>
      </a:dk1>
      <a:lt1>
        <a:sysClr val="window" lastClr="FFFFFF"/>
      </a:lt1>
      <a:dk2>
        <a:srgbClr val="434343"/>
      </a:dk2>
      <a:lt2>
        <a:srgbClr val="E7E6E6"/>
      </a:lt2>
      <a:accent1>
        <a:srgbClr val="C8102E"/>
      </a:accent1>
      <a:accent2>
        <a:srgbClr val="C25762"/>
      </a:accent2>
      <a:accent3>
        <a:srgbClr val="F26C3F"/>
      </a:accent3>
      <a:accent4>
        <a:srgbClr val="FAAF40"/>
      </a:accent4>
      <a:accent5>
        <a:srgbClr val="5BC6D1"/>
      </a:accent5>
      <a:accent6>
        <a:srgbClr val="A57DCD"/>
      </a:accent6>
      <a:hlink>
        <a:srgbClr val="001E34"/>
      </a:hlink>
      <a:folHlink>
        <a:srgbClr val="C8102E"/>
      </a:folHlink>
    </a:clrScheme>
    <a:fontScheme name="Viaston fonts">
      <a:majorFont>
        <a:latin typeface="titillium"/>
        <a:ea typeface=""/>
        <a:cs typeface=""/>
      </a:majorFont>
      <a:minorFont>
        <a:latin typeface="titillium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523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Mihkel Viita</cp:lastModifiedBy>
  <cp:revision>3</cp:revision>
  <cp:lastPrinted>2019-05-31T09:40:00Z</cp:lastPrinted>
  <dcterms:created xsi:type="dcterms:W3CDTF">2026-02-11T13:27:00Z</dcterms:created>
  <dcterms:modified xsi:type="dcterms:W3CDTF">2026-02-11T13:30:00Z</dcterms:modified>
</cp:coreProperties>
</file>